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7D2" w:rsidRDefault="00B75CD7" w:rsidP="00C547D2">
      <w:pPr>
        <w:rPr>
          <w:b/>
        </w:rPr>
      </w:pPr>
      <w:r w:rsidRPr="00851FED">
        <w:t>Vyučovací předmět</w:t>
      </w:r>
      <w:r>
        <w:rPr>
          <w:b/>
        </w:rPr>
        <w:t>: Český jazyk</w:t>
      </w:r>
    </w:p>
    <w:p w:rsidR="00C547D2" w:rsidRDefault="00C547D2" w:rsidP="00C547D2">
      <w:pPr>
        <w:spacing w:after="120"/>
        <w:rPr>
          <w:b/>
        </w:rPr>
      </w:pPr>
      <w:r w:rsidRPr="00851FED">
        <w:t>Ročník</w:t>
      </w:r>
      <w:r w:rsidR="00851FED">
        <w:rPr>
          <w:b/>
        </w:rPr>
        <w:t>: 1.</w:t>
      </w:r>
    </w:p>
    <w:tbl>
      <w:tblPr>
        <w:tblW w:w="148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28"/>
        <w:gridCol w:w="4139"/>
        <w:gridCol w:w="3419"/>
        <w:gridCol w:w="3239"/>
        <w:gridCol w:w="2325"/>
      </w:tblGrid>
      <w:tr w:rsidR="00C547D2" w:rsidTr="00C547D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>
            <w:pPr>
              <w:rPr>
                <w:b/>
                <w:caps/>
                <w:sz w:val="23"/>
                <w:szCs w:val="23"/>
              </w:rPr>
            </w:pPr>
            <w:r>
              <w:rPr>
                <w:b/>
                <w:caps/>
                <w:sz w:val="23"/>
                <w:szCs w:val="23"/>
              </w:rPr>
              <w:t>Očekávané VÝSTUPY Z RVP ZV</w:t>
            </w:r>
          </w:p>
          <w:p w:rsidR="00C547D2" w:rsidRDefault="00C547D2">
            <w:pPr>
              <w:rPr>
                <w:b/>
                <w:caps/>
              </w:rPr>
            </w:pP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>
            <w:pPr>
              <w:rPr>
                <w:b/>
                <w:caps/>
              </w:rPr>
            </w:pPr>
            <w:r>
              <w:rPr>
                <w:b/>
                <w:caps/>
              </w:rPr>
              <w:t>Dílčí výstupy</w:t>
            </w:r>
          </w:p>
          <w:p w:rsidR="00C547D2" w:rsidRDefault="00C547D2">
            <w:pPr>
              <w:rPr>
                <w:b/>
                <w:caps/>
              </w:rPr>
            </w:pPr>
          </w:p>
          <w:p w:rsidR="00C547D2" w:rsidRDefault="00C547D2">
            <w:pPr>
              <w:rPr>
                <w:i/>
                <w:caps/>
              </w:rPr>
            </w:pPr>
          </w:p>
          <w:p w:rsidR="00C547D2" w:rsidRDefault="00C547D2">
            <w:r>
              <w:t>Žák: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>
            <w:pPr>
              <w:rPr>
                <w:b/>
                <w:caps/>
              </w:rPr>
            </w:pPr>
            <w:r>
              <w:rPr>
                <w:b/>
                <w:caps/>
              </w:rPr>
              <w:t>učivo</w:t>
            </w:r>
          </w:p>
          <w:p w:rsidR="00C547D2" w:rsidRDefault="00C547D2">
            <w:pPr>
              <w:rPr>
                <w:caps/>
              </w:rPr>
            </w:pP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pPr>
              <w:rPr>
                <w:b/>
                <w:caps/>
              </w:rPr>
            </w:pPr>
            <w:r>
              <w:rPr>
                <w:b/>
                <w:caps/>
              </w:rPr>
              <w:t>tematické okruhy průřezového tématu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pPr>
              <w:rPr>
                <w:b/>
                <w:caps/>
              </w:rPr>
            </w:pPr>
            <w:r>
              <w:rPr>
                <w:b/>
                <w:caps/>
              </w:rPr>
              <w:t>POZNÁMKY</w:t>
            </w:r>
          </w:p>
        </w:tc>
      </w:tr>
      <w:tr w:rsidR="00C547D2" w:rsidTr="00C547D2">
        <w:tc>
          <w:tcPr>
            <w:tcW w:w="14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47D2" w:rsidRDefault="00C547D2">
            <w:pPr>
              <w:pStyle w:val="Kompetence"/>
            </w:pPr>
            <w:r>
              <w:t>Jazyková výchova</w:t>
            </w:r>
          </w:p>
        </w:tc>
      </w:tr>
      <w:tr w:rsidR="00C547D2" w:rsidTr="00C547D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>
            <w:pPr>
              <w:rPr>
                <w:b/>
              </w:rPr>
            </w:pPr>
          </w:p>
          <w:p w:rsidR="00C547D2" w:rsidRDefault="00C547D2">
            <w:pPr>
              <w:rPr>
                <w:b/>
              </w:rPr>
            </w:pPr>
            <w:r>
              <w:rPr>
                <w:b/>
              </w:rPr>
              <w:t>ČJL-3-2-01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115"/>
                <w:tab w:val="num" w:pos="257"/>
                <w:tab w:val="num" w:pos="284"/>
              </w:tabs>
              <w:ind w:left="284" w:hanging="284"/>
            </w:pPr>
            <w:r>
              <w:t xml:space="preserve">   rozlišuje zvukovou a grafickou podobu slova;</w:t>
            </w:r>
          </w:p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rozlišuje slovo, slabiku, hlásku;</w:t>
            </w:r>
          </w:p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čte a rozlišuje dlouhé a krátké samohlásky;</w:t>
            </w:r>
          </w:p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pozná větu, píše na konci věty tečku; 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Písmena: malá, velká, tiskací a psací </w:t>
            </w:r>
          </w:p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Délka samohlásek</w:t>
            </w:r>
          </w:p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Opis a přepis slov a vět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/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>
            <w:pPr>
              <w:rPr>
                <w:b/>
              </w:rPr>
            </w:pPr>
          </w:p>
        </w:tc>
      </w:tr>
      <w:tr w:rsidR="00C547D2" w:rsidTr="00C547D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pPr>
              <w:rPr>
                <w:b/>
              </w:rPr>
            </w:pPr>
            <w:r>
              <w:rPr>
                <w:b/>
              </w:rPr>
              <w:t xml:space="preserve">ČJL-3-2-05 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ve svém mluveném projevu užívá správné tvary podstatných jmen, přídavných jmen a sloves;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Kultura mluveného projevu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r>
              <w:t xml:space="preserve">OSV – Sociální rozvoj – Komunikace (dovednosti pro </w:t>
            </w:r>
            <w:r>
              <w:rPr>
                <w:spacing w:val="-3"/>
              </w:rPr>
              <w:t>sdělování verbální i neverbální)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/>
        </w:tc>
      </w:tr>
      <w:tr w:rsidR="00C547D2" w:rsidTr="00C547D2">
        <w:tc>
          <w:tcPr>
            <w:tcW w:w="14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pPr>
              <w:jc w:val="center"/>
              <w:rPr>
                <w:caps/>
              </w:rPr>
            </w:pPr>
            <w:r>
              <w:rPr>
                <w:b/>
                <w:caps/>
              </w:rPr>
              <w:t>Komunikační a slohová výchova</w:t>
            </w:r>
          </w:p>
        </w:tc>
      </w:tr>
      <w:tr w:rsidR="00C547D2" w:rsidTr="00C547D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pPr>
              <w:rPr>
                <w:b/>
              </w:rPr>
            </w:pPr>
            <w:r>
              <w:rPr>
                <w:b/>
              </w:rPr>
              <w:t>ČJL-3-1-01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čte nahlas slova, věty a krátké texty;</w:t>
            </w:r>
          </w:p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rozpozná nadpis, řádek, odstavec, článek;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Věcné čtení 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/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r>
              <w:t>M:</w:t>
            </w:r>
          </w:p>
          <w:p w:rsidR="00C547D2" w:rsidRDefault="00C547D2">
            <w:r>
              <w:t>Číslo a početní operace.</w:t>
            </w:r>
          </w:p>
        </w:tc>
      </w:tr>
      <w:tr w:rsidR="00C547D2" w:rsidTr="00C547D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pPr>
              <w:rPr>
                <w:b/>
              </w:rPr>
            </w:pPr>
            <w:r>
              <w:rPr>
                <w:b/>
              </w:rPr>
              <w:t xml:space="preserve">ČJL-3-1-02 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rozumí jednoduchým písemným pokynům;</w:t>
            </w:r>
          </w:p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adekvátně reaguje na mluvené pokyny (pozdrav, oslovení, prosba, poděkování, omluva, blahopřání);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Naslouchání: praktické a věcné</w:t>
            </w:r>
          </w:p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Věcné čtení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r>
              <w:t xml:space="preserve">OSV </w:t>
            </w:r>
            <w:r>
              <w:sym w:font="Symbol" w:char="002D"/>
            </w:r>
            <w:r>
              <w:t xml:space="preserve"> Osobnostní rozvoj – Sebepoznání a </w:t>
            </w:r>
            <w:proofErr w:type="spellStart"/>
            <w:r>
              <w:t>sebepojetí</w:t>
            </w:r>
            <w:proofErr w:type="spellEnd"/>
            <w:r>
              <w:t xml:space="preserve"> (druzí jako zdroj informací o mně)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/>
        </w:tc>
      </w:tr>
      <w:tr w:rsidR="00C547D2" w:rsidTr="00C547D2">
        <w:trPr>
          <w:cantSplit/>
        </w:trPr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pPr>
              <w:rPr>
                <w:b/>
              </w:rPr>
            </w:pPr>
            <w:r>
              <w:rPr>
                <w:b/>
              </w:rPr>
              <w:t>ČJL-3-1-03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pozdraví, poděkuje, požádá, omluví se;</w:t>
            </w:r>
          </w:p>
        </w:tc>
        <w:tc>
          <w:tcPr>
            <w:tcW w:w="3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Souvislý mluvený projev</w:t>
            </w:r>
          </w:p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Technika mluveného projevu: dýchání, výslovnost a nonverbální prostředky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r>
              <w:t xml:space="preserve">OSV </w:t>
            </w:r>
            <w:r>
              <w:sym w:font="Symbol" w:char="002D"/>
            </w:r>
            <w:r>
              <w:t xml:space="preserve"> Sociální rozvoj – Komunikace (komunikace v různých situacích – zdvořilé vystupování)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/>
        </w:tc>
      </w:tr>
      <w:tr w:rsidR="00C547D2" w:rsidTr="00C547D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pPr>
              <w:rPr>
                <w:b/>
              </w:rPr>
            </w:pPr>
            <w:r>
              <w:rPr>
                <w:b/>
              </w:rPr>
              <w:t>ČJL-3-1-05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 pomocí učitele aplikuje zásady správného dýchání a mluveného projevu;</w:t>
            </w:r>
          </w:p>
        </w:tc>
        <w:tc>
          <w:tcPr>
            <w:tcW w:w="34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47D2" w:rsidRDefault="00C547D2"/>
        </w:tc>
        <w:tc>
          <w:tcPr>
            <w:tcW w:w="32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r>
              <w:t xml:space="preserve">OSV – Sociální rozvoj </w:t>
            </w:r>
            <w:r>
              <w:sym w:font="Symbol" w:char="002D"/>
            </w:r>
            <w:r>
              <w:t xml:space="preserve"> Komunikace (technika řeči, </w:t>
            </w:r>
            <w:r>
              <w:lastRenderedPageBreak/>
              <w:t>verbální i neverbální sdělování)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>
            <w:pPr>
              <w:rPr>
                <w:b/>
              </w:rPr>
            </w:pPr>
          </w:p>
        </w:tc>
      </w:tr>
      <w:tr w:rsidR="00C547D2" w:rsidTr="00C547D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pPr>
              <w:rPr>
                <w:b/>
              </w:rPr>
            </w:pPr>
            <w:r>
              <w:rPr>
                <w:b/>
              </w:rPr>
              <w:lastRenderedPageBreak/>
              <w:t>ČJL-3-1-04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mluví srozumitelně, pečlivě vyslovuje, opravuje nedbalou nebo nesprávnou výslovnost;</w:t>
            </w:r>
          </w:p>
        </w:tc>
        <w:tc>
          <w:tcPr>
            <w:tcW w:w="34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47D2" w:rsidRDefault="00C547D2"/>
        </w:tc>
        <w:tc>
          <w:tcPr>
            <w:tcW w:w="32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47D2" w:rsidRDefault="00C547D2"/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/>
        </w:tc>
      </w:tr>
      <w:tr w:rsidR="00C547D2" w:rsidTr="00C547D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pPr>
              <w:rPr>
                <w:b/>
              </w:rPr>
            </w:pPr>
            <w:r>
              <w:rPr>
                <w:b/>
              </w:rPr>
              <w:lastRenderedPageBreak/>
              <w:t xml:space="preserve">ČJL-3-1-06 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 promluvách užívá vhodné verbální prostředky řeči;</w:t>
            </w:r>
          </w:p>
        </w:tc>
        <w:tc>
          <w:tcPr>
            <w:tcW w:w="34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47D2" w:rsidRDefault="00C547D2"/>
        </w:tc>
        <w:tc>
          <w:tcPr>
            <w:tcW w:w="32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47D2" w:rsidRDefault="00C547D2"/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>
            <w:pPr>
              <w:rPr>
                <w:b/>
              </w:rPr>
            </w:pPr>
          </w:p>
        </w:tc>
      </w:tr>
      <w:tr w:rsidR="00C547D2" w:rsidTr="00C547D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pPr>
              <w:rPr>
                <w:b/>
              </w:rPr>
            </w:pPr>
            <w:r>
              <w:rPr>
                <w:b/>
              </w:rPr>
              <w:t>ČJL-3-1-07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krátce, souvisle vypráví své zážitky;</w:t>
            </w:r>
          </w:p>
        </w:tc>
        <w:tc>
          <w:tcPr>
            <w:tcW w:w="34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47D2" w:rsidRDefault="00C547D2"/>
        </w:tc>
        <w:tc>
          <w:tcPr>
            <w:tcW w:w="32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47D2" w:rsidRDefault="00C547D2"/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/>
        </w:tc>
      </w:tr>
      <w:tr w:rsidR="00C547D2" w:rsidTr="00C547D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pPr>
              <w:rPr>
                <w:b/>
              </w:rPr>
            </w:pPr>
            <w:r>
              <w:rPr>
                <w:b/>
              </w:rPr>
              <w:t>ČJL-3-1-08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uvolňuje si ruku, nacvičuje správné držení těla, držení psacího náčiní;</w:t>
            </w:r>
          </w:p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udržuje si pracovní a hygienické návyky, včetně prvních návyků psaní na počítači;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Hygiena psaní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/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>
            <w:pPr>
              <w:rPr>
                <w:b/>
              </w:rPr>
            </w:pPr>
          </w:p>
        </w:tc>
      </w:tr>
      <w:tr w:rsidR="00C547D2" w:rsidTr="00C547D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pPr>
              <w:rPr>
                <w:b/>
              </w:rPr>
            </w:pPr>
            <w:r>
              <w:rPr>
                <w:b/>
              </w:rPr>
              <w:t>ČJL-3-1-09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píše správně tvary písmen a číslic i podle diktátu; </w:t>
            </w:r>
          </w:p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kontroluje vlastní písemný projev;</w:t>
            </w:r>
          </w:p>
          <w:p w:rsidR="00C547D2" w:rsidRDefault="00C547D2" w:rsidP="002156D7"/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Technika psaní</w:t>
            </w:r>
          </w:p>
          <w:p w:rsidR="00C547D2" w:rsidRDefault="00C547D2">
            <w:pPr>
              <w:ind w:left="284"/>
            </w:pP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/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r>
              <w:t>M:</w:t>
            </w:r>
          </w:p>
          <w:p w:rsidR="00C547D2" w:rsidRDefault="00C547D2">
            <w:pPr>
              <w:rPr>
                <w:b/>
              </w:rPr>
            </w:pPr>
            <w:r>
              <w:t>Číslo a početní operace.</w:t>
            </w:r>
          </w:p>
        </w:tc>
      </w:tr>
      <w:tr w:rsidR="00C547D2" w:rsidTr="00C547D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pPr>
              <w:rPr>
                <w:b/>
              </w:rPr>
            </w:pPr>
            <w:r>
              <w:rPr>
                <w:b/>
              </w:rPr>
              <w:t>ČJL-3-1-11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seřadí ilustrace podle časové (dějové) posloupnosti;</w:t>
            </w:r>
          </w:p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podle obrázkové osnovy vypráví jednoduchý příběh;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Mluvený projev: vypravování, dialog na základě obrazového materiálu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r>
              <w:t>OSV – Sociální rozvoj – Komunikace (pěstování komunikačních dovedností – dialog)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>
            <w:pPr>
              <w:rPr>
                <w:b/>
              </w:rPr>
            </w:pPr>
          </w:p>
        </w:tc>
      </w:tr>
      <w:tr w:rsidR="00C547D2" w:rsidTr="00C547D2">
        <w:tc>
          <w:tcPr>
            <w:tcW w:w="14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pPr>
              <w:jc w:val="center"/>
              <w:rPr>
                <w:caps/>
              </w:rPr>
            </w:pPr>
            <w:r>
              <w:rPr>
                <w:b/>
                <w:caps/>
              </w:rPr>
              <w:t>Literární výchova</w:t>
            </w:r>
          </w:p>
        </w:tc>
      </w:tr>
      <w:tr w:rsidR="00C547D2" w:rsidTr="00C547D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pPr>
              <w:rPr>
                <w:b/>
              </w:rPr>
            </w:pPr>
            <w:r>
              <w:rPr>
                <w:b/>
              </w:rPr>
              <w:t>ČJL-3-3-01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čte literární texty, pozorně naslouchá čtení;</w:t>
            </w:r>
          </w:p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recituje básně, říkadla a rozpočítadla, zpaměti je přednáší; </w:t>
            </w:r>
          </w:p>
        </w:tc>
        <w:tc>
          <w:tcPr>
            <w:tcW w:w="3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Čtení</w:t>
            </w:r>
          </w:p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Naslouchání</w:t>
            </w:r>
          </w:p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Literární žánry (rozpočítadlo, hádanka, říkanka, pohádka) a další pojmy (kniha, čtenář, divadelní představení, loutkové divadlo, herec)</w:t>
            </w:r>
          </w:p>
          <w:p w:rsidR="003B4287" w:rsidRDefault="00C547D2" w:rsidP="003B4287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Tvořivé činnosti s literárním textem: přednes, dramatizac</w:t>
            </w:r>
            <w:r w:rsidR="003B4287">
              <w:t>e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/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>
            <w:pPr>
              <w:rPr>
                <w:b/>
              </w:rPr>
            </w:pPr>
          </w:p>
        </w:tc>
      </w:tr>
      <w:tr w:rsidR="00C547D2" w:rsidTr="00C547D2">
        <w:trPr>
          <w:cantSplit/>
        </w:trPr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pPr>
              <w:rPr>
                <w:b/>
              </w:rPr>
            </w:pPr>
            <w:r>
              <w:rPr>
                <w:b/>
              </w:rPr>
              <w:t>ČJL-3-3-02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  <w:rPr>
                <w:spacing w:val="-5"/>
              </w:rPr>
            </w:pPr>
            <w:r>
              <w:rPr>
                <w:spacing w:val="-5"/>
              </w:rPr>
              <w:t>vyjadřuje své pocity z přečteného textu;</w:t>
            </w:r>
          </w:p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rozpozná dobro a zlo v jednání pohádkových postav;</w:t>
            </w:r>
          </w:p>
        </w:tc>
        <w:tc>
          <w:tcPr>
            <w:tcW w:w="34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47D2" w:rsidRDefault="00C547D2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r>
              <w:t>OSV – Morální rozvoj – Hodnoty, postoje, praktická etika (projevy chování lidí)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/>
        </w:tc>
      </w:tr>
      <w:tr w:rsidR="00C547D2" w:rsidTr="00C547D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pPr>
              <w:rPr>
                <w:b/>
              </w:rPr>
            </w:pPr>
            <w:r>
              <w:rPr>
                <w:b/>
              </w:rPr>
              <w:t>ČJL-3-3-03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 w:rsidP="00BE6F09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odliší jednotlivé literární pojmy;</w:t>
            </w:r>
          </w:p>
        </w:tc>
        <w:tc>
          <w:tcPr>
            <w:tcW w:w="34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47D2" w:rsidRDefault="00C547D2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/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/>
        </w:tc>
      </w:tr>
      <w:tr w:rsidR="00C547D2" w:rsidTr="00C547D2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>
            <w:pPr>
              <w:rPr>
                <w:b/>
              </w:rPr>
            </w:pPr>
            <w:r>
              <w:rPr>
                <w:b/>
              </w:rPr>
              <w:t xml:space="preserve">ČJL-3-3-04 </w:t>
            </w:r>
          </w:p>
        </w:tc>
        <w:tc>
          <w:tcPr>
            <w:tcW w:w="4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7D2" w:rsidRDefault="00C547D2" w:rsidP="003B4287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pracuje tvořivě s literárním textem, </w:t>
            </w:r>
            <w:r w:rsidR="003B4287">
              <w:t>d</w:t>
            </w:r>
            <w:r>
              <w:t>ramatizuje jej.</w:t>
            </w:r>
          </w:p>
        </w:tc>
        <w:tc>
          <w:tcPr>
            <w:tcW w:w="34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47D2" w:rsidRDefault="00C547D2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/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D2" w:rsidRDefault="00C547D2"/>
        </w:tc>
      </w:tr>
    </w:tbl>
    <w:p w:rsidR="003B4287" w:rsidRDefault="003B4287" w:rsidP="003B4287">
      <w:pPr>
        <w:keepNext/>
      </w:pPr>
    </w:p>
    <w:sectPr w:rsidR="003B4287" w:rsidSect="00485ADB">
      <w:footerReference w:type="default" r:id="rId7"/>
      <w:pgSz w:w="16838" w:h="11906" w:orient="landscape"/>
      <w:pgMar w:top="993" w:right="1417" w:bottom="1417" w:left="1417" w:header="708" w:footer="708" w:gutter="0"/>
      <w:pgNumType w:start="3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287" w:rsidRDefault="003B4287" w:rsidP="003B4287">
      <w:r>
        <w:separator/>
      </w:r>
    </w:p>
  </w:endnote>
  <w:endnote w:type="continuationSeparator" w:id="0">
    <w:p w:rsidR="003B4287" w:rsidRDefault="003B4287" w:rsidP="003B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84492"/>
      <w:docPartObj>
        <w:docPartGallery w:val="Page Numbers (Bottom of Page)"/>
        <w:docPartUnique/>
      </w:docPartObj>
    </w:sdtPr>
    <w:sdtContent>
      <w:p w:rsidR="00485ADB" w:rsidRDefault="00BB417E">
        <w:pPr>
          <w:pStyle w:val="Zpat"/>
          <w:jc w:val="center"/>
        </w:pPr>
        <w:fldSimple w:instr=" PAGE   \* MERGEFORMAT ">
          <w:r w:rsidR="00851FED">
            <w:rPr>
              <w:noProof/>
            </w:rPr>
            <w:t>35</w:t>
          </w:r>
        </w:fldSimple>
      </w:p>
    </w:sdtContent>
  </w:sdt>
  <w:p w:rsidR="00485ADB" w:rsidRDefault="00485AD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287" w:rsidRDefault="003B4287" w:rsidP="003B4287">
      <w:r>
        <w:separator/>
      </w:r>
    </w:p>
  </w:footnote>
  <w:footnote w:type="continuationSeparator" w:id="0">
    <w:p w:rsidR="003B4287" w:rsidRDefault="003B4287" w:rsidP="003B42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7A19"/>
    <w:multiLevelType w:val="hybridMultilevel"/>
    <w:tmpl w:val="CF546DC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437C2F"/>
    <w:multiLevelType w:val="hybridMultilevel"/>
    <w:tmpl w:val="A02650FC"/>
    <w:lvl w:ilvl="0" w:tplc="EED4E676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7780CF44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color w:val="auto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47D2"/>
    <w:rsid w:val="002156D7"/>
    <w:rsid w:val="003B4287"/>
    <w:rsid w:val="00485ADB"/>
    <w:rsid w:val="00851FED"/>
    <w:rsid w:val="00901B94"/>
    <w:rsid w:val="00A35A08"/>
    <w:rsid w:val="00B75CD7"/>
    <w:rsid w:val="00BB2EB6"/>
    <w:rsid w:val="00BB417E"/>
    <w:rsid w:val="00BE6F09"/>
    <w:rsid w:val="00C547D2"/>
    <w:rsid w:val="00D77D44"/>
    <w:rsid w:val="00DB3B95"/>
    <w:rsid w:val="00E662E9"/>
    <w:rsid w:val="00F34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547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KompetenceChar">
    <w:name w:val="Kompetence Char"/>
    <w:basedOn w:val="Standardnpsmoodstavce"/>
    <w:link w:val="Kompetence"/>
    <w:semiHidden/>
    <w:locked/>
    <w:rsid w:val="00C547D2"/>
    <w:rPr>
      <w:b/>
      <w:caps/>
      <w:sz w:val="24"/>
      <w:szCs w:val="24"/>
    </w:rPr>
  </w:style>
  <w:style w:type="paragraph" w:customStyle="1" w:styleId="Kompetence">
    <w:name w:val="Kompetence"/>
    <w:link w:val="KompetenceChar"/>
    <w:autoRedefine/>
    <w:semiHidden/>
    <w:rsid w:val="00C547D2"/>
    <w:pPr>
      <w:spacing w:after="0" w:line="240" w:lineRule="auto"/>
      <w:ind w:left="720" w:hanging="720"/>
      <w:jc w:val="center"/>
    </w:pPr>
    <w:rPr>
      <w:b/>
      <w:caps/>
      <w:sz w:val="24"/>
      <w:szCs w:val="24"/>
    </w:rPr>
  </w:style>
  <w:style w:type="paragraph" w:customStyle="1" w:styleId="Default">
    <w:name w:val="Default"/>
    <w:uiPriority w:val="99"/>
    <w:semiHidden/>
    <w:rsid w:val="00C547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547D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547D2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3B428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3B428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B428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B428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3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429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bursikova</cp:lastModifiedBy>
  <cp:revision>9</cp:revision>
  <cp:lastPrinted>2015-07-07T07:56:00Z</cp:lastPrinted>
  <dcterms:created xsi:type="dcterms:W3CDTF">2013-03-28T11:31:00Z</dcterms:created>
  <dcterms:modified xsi:type="dcterms:W3CDTF">2015-07-07T07:56:00Z</dcterms:modified>
</cp:coreProperties>
</file>